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10/4.1-2026-0137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Beschaffung von Lernmitteln im Rahmen der Lernmittelfreiheit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